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3E" w:rsidRPr="002F1EEB" w:rsidRDefault="00A5565C" w:rsidP="00151049">
      <w:pPr>
        <w:pStyle w:val="1"/>
        <w:spacing w:before="0" w:after="0" w:line="240" w:lineRule="auto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F1EEB">
        <w:rPr>
          <w:rFonts w:ascii="Times New Roman" w:hAnsi="Times New Roman"/>
          <w:color w:val="0D0D0D" w:themeColor="text1" w:themeTint="F2"/>
          <w:sz w:val="24"/>
          <w:szCs w:val="24"/>
        </w:rPr>
        <w:t>Технология выполнения простой медицинской услуги</w:t>
      </w:r>
    </w:p>
    <w:p w:rsidR="00CC55FD" w:rsidRPr="002F1EEB" w:rsidRDefault="00A5565C" w:rsidP="00151049">
      <w:pPr>
        <w:pStyle w:val="1"/>
        <w:spacing w:before="0" w:after="0" w:line="240" w:lineRule="auto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F1EEB">
        <w:rPr>
          <w:rFonts w:ascii="Times New Roman" w:hAnsi="Times New Roman"/>
          <w:color w:val="0D0D0D" w:themeColor="text1" w:themeTint="F2"/>
          <w:sz w:val="24"/>
          <w:szCs w:val="24"/>
        </w:rPr>
        <w:t>«</w:t>
      </w:r>
      <w:r w:rsidR="00CC55FD" w:rsidRPr="002F1EEB">
        <w:rPr>
          <w:rFonts w:ascii="Times New Roman" w:hAnsi="Times New Roman"/>
          <w:color w:val="0D0D0D" w:themeColor="text1" w:themeTint="F2"/>
          <w:sz w:val="24"/>
          <w:szCs w:val="24"/>
        </w:rPr>
        <w:t>Постановка гипертонической клизмы</w:t>
      </w:r>
      <w:r w:rsidRPr="002F1EEB">
        <w:rPr>
          <w:rFonts w:ascii="Times New Roman" w:hAnsi="Times New Roman"/>
          <w:color w:val="0D0D0D" w:themeColor="text1" w:themeTint="F2"/>
          <w:sz w:val="24"/>
          <w:szCs w:val="24"/>
        </w:rPr>
        <w:t>»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1976"/>
        <w:gridCol w:w="7053"/>
      </w:tblGrid>
      <w:tr w:rsidR="002F1EEB" w:rsidRPr="002F1EEB" w:rsidTr="002F1EEB">
        <w:tc>
          <w:tcPr>
            <w:tcW w:w="576" w:type="dxa"/>
            <w:shd w:val="clear" w:color="auto" w:fill="auto"/>
          </w:tcPr>
          <w:p w:rsidR="00CC55FD" w:rsidRPr="002F1EEB" w:rsidRDefault="00141090" w:rsidP="0015104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  <w:r w:rsidR="00CC55FD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 xml:space="preserve">Функциональное назначение медицинской услуги: 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лечебное</w:t>
            </w:r>
          </w:p>
          <w:p w:rsidR="00765B2C" w:rsidRPr="002F1EEB" w:rsidRDefault="00765B2C" w:rsidP="00151049">
            <w:pPr>
              <w:pStyle w:val="Standard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2F1EEB">
              <w:rPr>
                <w:rStyle w:val="DefaultFontStyle"/>
                <w:rFonts w:ascii="Times New Roman" w:hAnsi="Times New Roman" w:cs="Times New Roman"/>
                <w:color w:val="0D0D0D" w:themeColor="text1" w:themeTint="F2"/>
              </w:rPr>
              <w:t>Цель: вызвать хорошее послабляющее действие без рез</w:t>
            </w:r>
            <w:r w:rsidRPr="002F1EEB">
              <w:rPr>
                <w:rStyle w:val="DefaultFontStyle"/>
                <w:rFonts w:ascii="Times New Roman" w:hAnsi="Times New Roman" w:cs="Times New Roman"/>
                <w:color w:val="0D0D0D" w:themeColor="text1" w:themeTint="F2"/>
              </w:rPr>
              <w:softHyphen/>
              <w:t>кой перистальтики кишечника.</w:t>
            </w:r>
          </w:p>
          <w:p w:rsidR="00765B2C" w:rsidRPr="002F1EEB" w:rsidRDefault="00765B2C" w:rsidP="00151049">
            <w:pPr>
              <w:pStyle w:val="Standard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2F1EEB">
              <w:rPr>
                <w:rStyle w:val="DefaultFontStyle"/>
                <w:rFonts w:ascii="Times New Roman" w:hAnsi="Times New Roman" w:cs="Times New Roman"/>
                <w:color w:val="0D0D0D" w:themeColor="text1" w:themeTint="F2"/>
              </w:rPr>
              <w:t>Показание: отеки разного происхождения.</w:t>
            </w:r>
          </w:p>
          <w:p w:rsidR="00765B2C" w:rsidRPr="002F1EEB" w:rsidRDefault="00765B2C" w:rsidP="00151049">
            <w:pPr>
              <w:pStyle w:val="Standard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2F1EEB">
              <w:rPr>
                <w:rStyle w:val="DefaultFontStyle"/>
                <w:rFonts w:ascii="Times New Roman" w:hAnsi="Times New Roman" w:cs="Times New Roman"/>
                <w:color w:val="0D0D0D" w:themeColor="text1" w:themeTint="F2"/>
              </w:rPr>
              <w:t>Противопоказание:</w:t>
            </w:r>
          </w:p>
          <w:p w:rsidR="00765B2C" w:rsidRPr="002F1EEB" w:rsidRDefault="00765B2C" w:rsidP="00151049">
            <w:pPr>
              <w:pStyle w:val="Standard"/>
              <w:tabs>
                <w:tab w:val="left" w:pos="263"/>
              </w:tabs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2F1EEB">
              <w:rPr>
                <w:rStyle w:val="DefaultFontStyle"/>
                <w:rFonts w:ascii="Times New Roman" w:hAnsi="Times New Roman" w:cs="Times New Roman"/>
                <w:color w:val="0D0D0D" w:themeColor="text1" w:themeTint="F2"/>
              </w:rPr>
              <w:t>• острые воспалительные и язвенные процессы в ниж</w:t>
            </w:r>
            <w:r w:rsidRPr="002F1EEB">
              <w:rPr>
                <w:rStyle w:val="DefaultFontStyle"/>
                <w:rFonts w:ascii="Times New Roman" w:hAnsi="Times New Roman" w:cs="Times New Roman"/>
                <w:color w:val="0D0D0D" w:themeColor="text1" w:themeTint="F2"/>
              </w:rPr>
              <w:softHyphen/>
              <w:t>них отделах толстой кишки;</w:t>
            </w:r>
          </w:p>
          <w:p w:rsidR="00765B2C" w:rsidRPr="002F1EEB" w:rsidRDefault="00765B2C" w:rsidP="00151049">
            <w:pPr>
              <w:pStyle w:val="Standard"/>
              <w:tabs>
                <w:tab w:val="left" w:pos="463"/>
              </w:tabs>
              <w:rPr>
                <w:rFonts w:ascii="Times New Roman" w:hAnsi="Times New Roman"/>
                <w:b/>
                <w:color w:val="0D0D0D" w:themeColor="text1" w:themeTint="F2"/>
              </w:rPr>
            </w:pPr>
            <w:r w:rsidRPr="002F1EEB">
              <w:rPr>
                <w:rStyle w:val="DefaultFontStyle"/>
                <w:rFonts w:ascii="Times New Roman" w:hAnsi="Times New Roman" w:cs="Times New Roman"/>
                <w:color w:val="0D0D0D" w:themeColor="text1" w:themeTint="F2"/>
              </w:rPr>
              <w:t>•трещины в области анального отверстия.</w:t>
            </w:r>
          </w:p>
        </w:tc>
      </w:tr>
      <w:tr w:rsidR="002F1EEB" w:rsidRPr="002F1EEB" w:rsidTr="002F1EEB">
        <w:tc>
          <w:tcPr>
            <w:tcW w:w="576" w:type="dxa"/>
            <w:shd w:val="clear" w:color="auto" w:fill="auto"/>
          </w:tcPr>
          <w:p w:rsidR="00CC55FD" w:rsidRPr="002F1EEB" w:rsidRDefault="00141090" w:rsidP="0015104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  <w:r w:rsidR="00CC55FD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Материальные ресурсы</w:t>
            </w:r>
          </w:p>
        </w:tc>
      </w:tr>
      <w:tr w:rsidR="002F1EEB" w:rsidRPr="002F1EEB" w:rsidTr="002F1EEB">
        <w:trPr>
          <w:trHeight w:val="978"/>
        </w:trPr>
        <w:tc>
          <w:tcPr>
            <w:tcW w:w="576" w:type="dxa"/>
            <w:shd w:val="clear" w:color="auto" w:fill="auto"/>
          </w:tcPr>
          <w:p w:rsidR="00CC55FD" w:rsidRPr="002F1EEB" w:rsidRDefault="00141090" w:rsidP="0015104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</w:t>
            </w:r>
            <w:r w:rsidR="00CC55FD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7053" w:type="dxa"/>
            <w:shd w:val="clear" w:color="auto" w:fill="auto"/>
          </w:tcPr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Термометр водяной – 1шт.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Газоотводная трубка</w:t>
            </w:r>
            <w:r w:rsidR="00C43E4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765B2C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стер.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 1 шт.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Грушевидный баллон </w:t>
            </w:r>
            <w:r w:rsidR="00765B2C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стер.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– 1шт.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Шпатель – 1шт.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Перчатки чистые (нестерильные) – 1 пара</w:t>
            </w:r>
          </w:p>
        </w:tc>
      </w:tr>
      <w:tr w:rsidR="002F1EEB" w:rsidRPr="002F1EEB" w:rsidTr="002F1EEB">
        <w:trPr>
          <w:trHeight w:val="324"/>
        </w:trPr>
        <w:tc>
          <w:tcPr>
            <w:tcW w:w="576" w:type="dxa"/>
            <w:shd w:val="clear" w:color="auto" w:fill="auto"/>
          </w:tcPr>
          <w:p w:rsidR="00CC55FD" w:rsidRPr="002F1EEB" w:rsidRDefault="00141090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</w:t>
            </w:r>
            <w:r w:rsidR="00CC55FD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Лекарственные средства</w:t>
            </w:r>
          </w:p>
        </w:tc>
        <w:tc>
          <w:tcPr>
            <w:tcW w:w="7053" w:type="dxa"/>
            <w:shd w:val="clear" w:color="auto" w:fill="auto"/>
          </w:tcPr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Вазелин – 5 мл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10% раствор хлорида натрия или 20-30% раствор сульфата магния – 100-150мл.</w:t>
            </w:r>
          </w:p>
        </w:tc>
      </w:tr>
      <w:tr w:rsidR="002F1EEB" w:rsidRPr="002F1EEB" w:rsidTr="002F1EEB">
        <w:trPr>
          <w:trHeight w:val="324"/>
        </w:trPr>
        <w:tc>
          <w:tcPr>
            <w:tcW w:w="576" w:type="dxa"/>
            <w:shd w:val="clear" w:color="auto" w:fill="auto"/>
          </w:tcPr>
          <w:p w:rsidR="00CC55FD" w:rsidRPr="002F1EEB" w:rsidRDefault="00CC55FD" w:rsidP="0015104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5.</w:t>
            </w:r>
          </w:p>
        </w:tc>
        <w:tc>
          <w:tcPr>
            <w:tcW w:w="1976" w:type="dxa"/>
            <w:shd w:val="clear" w:color="auto" w:fill="auto"/>
          </w:tcPr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7053" w:type="dxa"/>
            <w:shd w:val="clear" w:color="auto" w:fill="auto"/>
          </w:tcPr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Дозируемое жидкое мыло – 2 разовые дозы.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Кожный антисептик – 2 разовые дозы для обработки рук.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Фартук непромокаемый – 2шт.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Пеленка – 1шт.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Клеенка – 1шт.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Салфетка – 1 шт.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Мешок для использованного белья – 1 шт.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Емкость для набора лекарственного средства – 1 шт. 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Емкость для дезинфекции инструментария.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Емкость для дезинфекции перчаток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Емкость для текущей дезинфекции</w:t>
            </w:r>
          </w:p>
          <w:p w:rsidR="00CC55FD" w:rsidRPr="002F1EEB" w:rsidRDefault="00CC55FD" w:rsidP="00151049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Емкость для медицинских отходов</w:t>
            </w:r>
          </w:p>
        </w:tc>
      </w:tr>
      <w:tr w:rsidR="002F1EEB" w:rsidRPr="002F1EEB" w:rsidTr="002F1EEB">
        <w:tc>
          <w:tcPr>
            <w:tcW w:w="576" w:type="dxa"/>
            <w:shd w:val="clear" w:color="auto" w:fill="auto"/>
          </w:tcPr>
          <w:p w:rsidR="00CC55FD" w:rsidRPr="002F1EEB" w:rsidRDefault="00CC55FD" w:rsidP="00151049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CC55FD" w:rsidRPr="002F1EEB" w:rsidRDefault="00CC55FD" w:rsidP="0015104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Характеристика методики выполнения медицинской услуги</w:t>
            </w:r>
          </w:p>
        </w:tc>
      </w:tr>
      <w:tr w:rsidR="002F1EEB" w:rsidRPr="002F1EEB" w:rsidTr="002F1EEB">
        <w:tc>
          <w:tcPr>
            <w:tcW w:w="576" w:type="dxa"/>
            <w:shd w:val="clear" w:color="auto" w:fill="auto"/>
          </w:tcPr>
          <w:p w:rsidR="00CC55FD" w:rsidRPr="002F1EEB" w:rsidRDefault="00CC55FD" w:rsidP="0015104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6.1.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CC55FD" w:rsidRPr="002F1EEB" w:rsidRDefault="00CC55FD" w:rsidP="0015104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Алгоритм постановки гипертонической клизмы</w:t>
            </w:r>
          </w:p>
          <w:p w:rsidR="00CC55FD" w:rsidRPr="002F1EEB" w:rsidRDefault="00CC55FD" w:rsidP="0015104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u w:val="single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u w:val="single"/>
              </w:rPr>
              <w:t>Подготовка к процедуре:</w:t>
            </w:r>
          </w:p>
          <w:p w:rsidR="00765B2C" w:rsidRPr="002F1EEB" w:rsidRDefault="00765B2C" w:rsidP="00151049">
            <w:pPr>
              <w:pStyle w:val="2"/>
              <w:numPr>
                <w:ilvl w:val="1"/>
                <w:numId w:val="3"/>
              </w:numPr>
              <w:tabs>
                <w:tab w:val="left" w:pos="426"/>
              </w:tabs>
              <w:ind w:left="0" w:firstLine="0"/>
              <w:rPr>
                <w:b w:val="0"/>
                <w:color w:val="0D0D0D" w:themeColor="text1" w:themeTint="F2"/>
                <w:szCs w:val="24"/>
              </w:rPr>
            </w:pPr>
            <w:r w:rsidRPr="002F1EEB">
              <w:rPr>
                <w:b w:val="0"/>
                <w:color w:val="0D0D0D" w:themeColor="text1" w:themeTint="F2"/>
                <w:szCs w:val="24"/>
              </w:rPr>
              <w:t xml:space="preserve">Идентифицировать пациента, представиться, объяснить ход и цель процедуры. Убедиться в наличии у пациента </w:t>
            </w:r>
            <w:r w:rsidRPr="002F1EEB">
              <w:rPr>
                <w:b w:val="0"/>
                <w:bCs/>
                <w:color w:val="0D0D0D" w:themeColor="text1" w:themeTint="F2"/>
                <w:szCs w:val="24"/>
              </w:rPr>
              <w:t>добровольного</w:t>
            </w:r>
            <w:r w:rsidRPr="002F1EEB">
              <w:rPr>
                <w:b w:val="0"/>
                <w:color w:val="0D0D0D" w:themeColor="text1" w:themeTint="F2"/>
                <w:szCs w:val="24"/>
              </w:rPr>
              <w:t xml:space="preserve"> информированного согласия на предстоящую процедуру. В случае отсутствия такового уточнить дальнейшие действия у врача.</w:t>
            </w:r>
          </w:p>
          <w:p w:rsidR="00765B2C" w:rsidRDefault="00765B2C" w:rsidP="00151049">
            <w:pPr>
              <w:pStyle w:val="2"/>
              <w:numPr>
                <w:ilvl w:val="1"/>
                <w:numId w:val="3"/>
              </w:numPr>
              <w:tabs>
                <w:tab w:val="left" w:pos="426"/>
              </w:tabs>
              <w:ind w:left="0" w:firstLine="0"/>
              <w:rPr>
                <w:b w:val="0"/>
                <w:color w:val="0D0D0D" w:themeColor="text1" w:themeTint="F2"/>
                <w:szCs w:val="24"/>
              </w:rPr>
            </w:pPr>
            <w:r w:rsidRPr="002F1EEB">
              <w:rPr>
                <w:b w:val="0"/>
                <w:color w:val="0D0D0D" w:themeColor="text1" w:themeTint="F2"/>
                <w:szCs w:val="24"/>
              </w:rPr>
              <w:t>Приготовить все необходимое для выполнения процедуры.</w:t>
            </w:r>
          </w:p>
          <w:p w:rsidR="00FD6D1D" w:rsidRPr="002F1EEB" w:rsidRDefault="00FD6D1D" w:rsidP="00151049">
            <w:pPr>
              <w:pStyle w:val="2"/>
              <w:numPr>
                <w:ilvl w:val="1"/>
                <w:numId w:val="3"/>
              </w:numPr>
              <w:tabs>
                <w:tab w:val="left" w:pos="426"/>
              </w:tabs>
              <w:ind w:left="0" w:firstLine="0"/>
              <w:rPr>
                <w:b w:val="0"/>
                <w:color w:val="0D0D0D" w:themeColor="text1" w:themeTint="F2"/>
                <w:szCs w:val="24"/>
              </w:rPr>
            </w:pPr>
            <w:r>
              <w:rPr>
                <w:b w:val="0"/>
                <w:color w:val="0D0D0D" w:themeColor="text1" w:themeTint="F2"/>
                <w:szCs w:val="24"/>
              </w:rPr>
              <w:t>Поместить флакон с раствором на «водяную баню» и подогреть его до 38 градусов</w:t>
            </w:r>
          </w:p>
          <w:p w:rsidR="00765B2C" w:rsidRPr="002F1EEB" w:rsidRDefault="00765B2C" w:rsidP="00151049">
            <w:pPr>
              <w:pStyle w:val="2"/>
              <w:numPr>
                <w:ilvl w:val="1"/>
                <w:numId w:val="3"/>
              </w:numPr>
              <w:tabs>
                <w:tab w:val="left" w:pos="426"/>
              </w:tabs>
              <w:ind w:left="0" w:firstLine="0"/>
              <w:rPr>
                <w:b w:val="0"/>
                <w:color w:val="0D0D0D" w:themeColor="text1" w:themeTint="F2"/>
                <w:szCs w:val="24"/>
              </w:rPr>
            </w:pPr>
            <w:r w:rsidRPr="002F1EEB">
              <w:rPr>
                <w:b w:val="0"/>
                <w:color w:val="0D0D0D" w:themeColor="text1" w:themeTint="F2"/>
                <w:szCs w:val="24"/>
              </w:rPr>
              <w:t xml:space="preserve">Обработать руки гигиеническим </w:t>
            </w:r>
            <w:r w:rsidR="00FD6D1D">
              <w:rPr>
                <w:b w:val="0"/>
                <w:color w:val="0D0D0D" w:themeColor="text1" w:themeTint="F2"/>
                <w:szCs w:val="24"/>
              </w:rPr>
              <w:t>способом</w:t>
            </w:r>
            <w:r w:rsidRPr="002F1EEB">
              <w:rPr>
                <w:b w:val="0"/>
                <w:color w:val="0D0D0D" w:themeColor="text1" w:themeTint="F2"/>
                <w:szCs w:val="24"/>
              </w:rPr>
              <w:t>.</w:t>
            </w:r>
          </w:p>
          <w:p w:rsidR="00765B2C" w:rsidRPr="002F1EEB" w:rsidRDefault="00765B2C" w:rsidP="00151049">
            <w:pPr>
              <w:pStyle w:val="2"/>
              <w:numPr>
                <w:ilvl w:val="1"/>
                <w:numId w:val="3"/>
              </w:numPr>
              <w:tabs>
                <w:tab w:val="left" w:pos="426"/>
              </w:tabs>
              <w:ind w:left="0" w:firstLine="0"/>
              <w:rPr>
                <w:b w:val="0"/>
                <w:color w:val="0D0D0D" w:themeColor="text1" w:themeTint="F2"/>
                <w:szCs w:val="24"/>
              </w:rPr>
            </w:pPr>
            <w:r w:rsidRPr="002F1EEB">
              <w:rPr>
                <w:b w:val="0"/>
                <w:color w:val="0D0D0D" w:themeColor="text1" w:themeTint="F2"/>
                <w:szCs w:val="24"/>
              </w:rPr>
              <w:t>Надеть перчатки, фартук.</w:t>
            </w:r>
          </w:p>
          <w:p w:rsidR="00765B2C" w:rsidRPr="002F1EEB" w:rsidRDefault="00765B2C" w:rsidP="00151049">
            <w:pPr>
              <w:pStyle w:val="2"/>
              <w:numPr>
                <w:ilvl w:val="1"/>
                <w:numId w:val="3"/>
              </w:numPr>
              <w:tabs>
                <w:tab w:val="left" w:pos="426"/>
              </w:tabs>
              <w:ind w:left="0" w:firstLine="0"/>
              <w:rPr>
                <w:b w:val="0"/>
                <w:color w:val="0D0D0D" w:themeColor="text1" w:themeTint="F2"/>
                <w:szCs w:val="24"/>
              </w:rPr>
            </w:pPr>
            <w:r w:rsidRPr="002F1EEB">
              <w:rPr>
                <w:b w:val="0"/>
                <w:color w:val="0D0D0D" w:themeColor="text1" w:themeTint="F2"/>
                <w:szCs w:val="24"/>
              </w:rPr>
              <w:t xml:space="preserve">Постелить на кушетку клеенку и пеленку. </w:t>
            </w:r>
          </w:p>
          <w:p w:rsidR="00CC55FD" w:rsidRPr="002F1EEB" w:rsidRDefault="00CC55FD" w:rsidP="00151049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u w:val="single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u w:val="single"/>
              </w:rPr>
              <w:t>Выполнение процедуры:</w:t>
            </w:r>
          </w:p>
          <w:p w:rsidR="00CC55FD" w:rsidRPr="002F1EEB" w:rsidRDefault="00CC55FD" w:rsidP="0015104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 Помочь пациенту принять удобное для проведения процедуры положение (уложить пациента на кушетку на левый бок, ноги пациента согнуты в коленях и слегка подведены к животу).</w:t>
            </w:r>
          </w:p>
          <w:p w:rsidR="00CC55FD" w:rsidRPr="002F1EEB" w:rsidRDefault="00CC55FD" w:rsidP="0015104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2.2. Набрать в грушевидный баллон 100-200 мл гипертонического раствора, подогретого до 37,0-38,0 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  <w:vertAlign w:val="superscript"/>
              </w:rPr>
              <w:t xml:space="preserve">0 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С.</w:t>
            </w:r>
          </w:p>
          <w:p w:rsidR="00CC55FD" w:rsidRPr="002F1EEB" w:rsidRDefault="00CC55FD" w:rsidP="0015104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2.3. Шпателем смазать газоотводную трубку вазелином.</w:t>
            </w:r>
          </w:p>
          <w:p w:rsidR="00CC55FD" w:rsidRPr="002F1EEB" w:rsidRDefault="00CC55FD" w:rsidP="0015104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2.4. Развести 1-ым и 2-ым пальцами левой руки ягодицы пациента, а правой рукой осторожно ввести газоотводную трубку в анальное отверстие, продвигая первые 3 – 4 см по направлению к пупку, затем параллельно позвоночника, всего 15 – 20 см.</w:t>
            </w:r>
          </w:p>
          <w:p w:rsidR="00CC55FD" w:rsidRPr="002F1EEB" w:rsidRDefault="00CC55FD" w:rsidP="0015104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2.5. Присоединить к трубке грушевидный баллон.</w:t>
            </w:r>
          </w:p>
          <w:p w:rsidR="00CC55FD" w:rsidRPr="002F1EEB" w:rsidRDefault="00CC55FD" w:rsidP="0015104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2.6. Медленно ввести лекарственное средство.</w:t>
            </w:r>
          </w:p>
          <w:p w:rsidR="00CC55FD" w:rsidRPr="002F1EEB" w:rsidRDefault="00CC55FD" w:rsidP="0015104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2.7. Не разжимая баллона, отсоединить его от газоотводной трубки.</w:t>
            </w:r>
          </w:p>
          <w:p w:rsidR="00CC55FD" w:rsidRPr="002F1EEB" w:rsidRDefault="00CC55FD" w:rsidP="0015104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2.8. Осторожно извлечь газоотводную трубку.</w:t>
            </w:r>
          </w:p>
          <w:p w:rsidR="00CC55FD" w:rsidRPr="002F1EEB" w:rsidRDefault="00CC55FD" w:rsidP="00151049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u w:val="single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u w:val="single"/>
              </w:rPr>
              <w:t>Окончание процедуры:</w:t>
            </w:r>
          </w:p>
          <w:p w:rsidR="00CC55FD" w:rsidRPr="002F1EEB" w:rsidRDefault="00CC55FD" w:rsidP="002F1EEB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 Предложить пациенту задержать раствор в кишечнике на 20-30 минут.</w:t>
            </w:r>
          </w:p>
          <w:p w:rsidR="00CC55FD" w:rsidRPr="002F1EEB" w:rsidRDefault="00CC55FD" w:rsidP="002F1EEB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 Проводить и проконтролировать пациента в туалетной комнате, при необходимости его подмыть.</w:t>
            </w:r>
          </w:p>
          <w:p w:rsidR="00CC55FD" w:rsidRPr="002F1EEB" w:rsidRDefault="00CC55FD" w:rsidP="002F1EEB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3.3. </w:t>
            </w:r>
            <w:r w:rsidR="007C379A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спользованный инструментарий поместить в емкость для дезинфекции.</w:t>
            </w:r>
          </w:p>
          <w:p w:rsidR="00CC55FD" w:rsidRPr="002F1EEB" w:rsidRDefault="00CC55FD" w:rsidP="002F1EEB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3.3. Салфетку поместить в емкость для отходов, пеленку – в мешок для использованного белья.</w:t>
            </w:r>
          </w:p>
          <w:p w:rsidR="00CC55FD" w:rsidRPr="002F1EEB" w:rsidRDefault="00CC55FD" w:rsidP="002F1EEB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3.4. Клеен</w:t>
            </w:r>
            <w:bookmarkStart w:id="0" w:name="_GoBack"/>
            <w:bookmarkEnd w:id="0"/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ку, кушетку протереть ветошью смоченной дезинфицирующим раствором.</w:t>
            </w:r>
          </w:p>
          <w:p w:rsidR="00CC55FD" w:rsidRPr="002F1EEB" w:rsidRDefault="00CC55FD" w:rsidP="002F1EEB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3.5. Снять фартук.</w:t>
            </w:r>
          </w:p>
          <w:p w:rsidR="00CC55FD" w:rsidRPr="002F1EEB" w:rsidRDefault="00CC55FD" w:rsidP="002F1EEB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3.6. Снять перчатки и поместить их в емкость для их дезинфекции.</w:t>
            </w:r>
          </w:p>
          <w:p w:rsidR="00CC55FD" w:rsidRPr="002F1EEB" w:rsidRDefault="00CC55FD" w:rsidP="002F1EEB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3.7. Обработать руки гигиеническим </w:t>
            </w:r>
            <w:r w:rsidR="00FD6D1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способом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</w:p>
          <w:p w:rsidR="00CC55FD" w:rsidRPr="002F1EEB" w:rsidRDefault="00CC55FD" w:rsidP="002F1EEB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3.8. Сделать отметку о результатах выполнения процедуры.</w:t>
            </w:r>
          </w:p>
        </w:tc>
      </w:tr>
    </w:tbl>
    <w:p w:rsidR="00CC55FD" w:rsidRPr="002F1EEB" w:rsidRDefault="00CC55FD" w:rsidP="00151049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</w:p>
    <w:p w:rsidR="00AC3E46" w:rsidRPr="002F1EEB" w:rsidRDefault="00AC3E46" w:rsidP="00151049">
      <w:pPr>
        <w:tabs>
          <w:tab w:val="left" w:pos="426"/>
        </w:tabs>
        <w:spacing w:after="0" w:line="240" w:lineRule="auto"/>
        <w:rPr>
          <w:color w:val="0D0D0D" w:themeColor="text1" w:themeTint="F2"/>
          <w:sz w:val="24"/>
          <w:szCs w:val="24"/>
        </w:rPr>
      </w:pPr>
    </w:p>
    <w:sectPr w:rsidR="00AC3E46" w:rsidRPr="002F1EEB" w:rsidSect="00CC55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16F4"/>
    <w:multiLevelType w:val="multilevel"/>
    <w:tmpl w:val="D9F2CAE0"/>
    <w:lvl w:ilvl="0">
      <w:start w:val="1"/>
      <w:numFmt w:val="decimal"/>
      <w:lvlText w:val="%1."/>
      <w:lvlJc w:val="left"/>
      <w:pPr>
        <w:tabs>
          <w:tab w:val="num" w:pos="1966"/>
        </w:tabs>
        <w:ind w:left="1966" w:hanging="360"/>
      </w:pPr>
    </w:lvl>
    <w:lvl w:ilvl="1">
      <w:start w:val="1"/>
      <w:numFmt w:val="decimal"/>
      <w:isLgl/>
      <w:lvlText w:val="%1.%2."/>
      <w:lvlJc w:val="left"/>
      <w:pPr>
        <w:ind w:left="2041" w:hanging="435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326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2326" w:hanging="72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686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2686" w:hanging="108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3046" w:hanging="144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3046" w:hanging="144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06" w:hanging="1800"/>
      </w:pPr>
      <w:rPr>
        <w:rFonts w:cs="Times New Roman"/>
        <w:b w:val="0"/>
      </w:rPr>
    </w:lvl>
  </w:abstractNum>
  <w:abstractNum w:abstractNumId="1">
    <w:nsid w:val="4C2E3A3A"/>
    <w:multiLevelType w:val="multilevel"/>
    <w:tmpl w:val="2320E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5E8E4514"/>
    <w:multiLevelType w:val="hybridMultilevel"/>
    <w:tmpl w:val="3D1CB896"/>
    <w:lvl w:ilvl="0" w:tplc="6BD2D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61E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55FD"/>
    <w:rsid w:val="00141090"/>
    <w:rsid w:val="00151049"/>
    <w:rsid w:val="001777FC"/>
    <w:rsid w:val="00267539"/>
    <w:rsid w:val="002F1EEB"/>
    <w:rsid w:val="00765B2C"/>
    <w:rsid w:val="007C379A"/>
    <w:rsid w:val="00A5565C"/>
    <w:rsid w:val="00AC3E46"/>
    <w:rsid w:val="00C43E4D"/>
    <w:rsid w:val="00CC55FD"/>
    <w:rsid w:val="00CD53E7"/>
    <w:rsid w:val="00E9543E"/>
    <w:rsid w:val="00FD6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E46"/>
  </w:style>
  <w:style w:type="paragraph" w:styleId="1">
    <w:name w:val="heading 1"/>
    <w:basedOn w:val="a"/>
    <w:next w:val="a"/>
    <w:link w:val="10"/>
    <w:uiPriority w:val="9"/>
    <w:qFormat/>
    <w:rsid w:val="00CC55F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55F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Body Text 2"/>
    <w:basedOn w:val="a"/>
    <w:link w:val="20"/>
    <w:semiHidden/>
    <w:unhideWhenUsed/>
    <w:rsid w:val="00765B2C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765B2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Standard">
    <w:name w:val="Standard"/>
    <w:rsid w:val="00765B2C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bidi="ru-RU"/>
    </w:rPr>
  </w:style>
  <w:style w:type="character" w:customStyle="1" w:styleId="DefaultFontStyle">
    <w:name w:val="DefaultFontStyle"/>
    <w:rsid w:val="00765B2C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2F1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 Windows</cp:lastModifiedBy>
  <cp:revision>11</cp:revision>
  <cp:lastPrinted>2018-01-30T17:18:00Z</cp:lastPrinted>
  <dcterms:created xsi:type="dcterms:W3CDTF">2017-03-24T09:53:00Z</dcterms:created>
  <dcterms:modified xsi:type="dcterms:W3CDTF">2023-10-09T17:28:00Z</dcterms:modified>
</cp:coreProperties>
</file>